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21" w:rsidRDefault="00827A21" w:rsidP="00827A21">
      <w:pPr>
        <w:pStyle w:val="Zag"/>
        <w:widowControl w:val="0"/>
        <w:suppressAutoHyphens/>
        <w:spacing w:before="0" w:after="0"/>
        <w:ind w:left="-1276"/>
        <w:rPr>
          <w:rFonts w:ascii="Arial" w:hAnsi="Arial" w:cs="Arial"/>
          <w:color w:val="C00000"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C4C411" wp14:editId="6CA29FC9">
            <wp:simplePos x="0" y="0"/>
            <wp:positionH relativeFrom="column">
              <wp:posOffset>-1356360</wp:posOffset>
            </wp:positionH>
            <wp:positionV relativeFrom="paragraph">
              <wp:posOffset>861060</wp:posOffset>
            </wp:positionV>
            <wp:extent cx="3644900" cy="3644900"/>
            <wp:effectExtent l="0" t="0" r="0" b="0"/>
            <wp:wrapTight wrapText="bothSides">
              <wp:wrapPolygon edited="0">
                <wp:start x="8693" y="1129"/>
                <wp:lineTo x="7677" y="2032"/>
                <wp:lineTo x="6096" y="3161"/>
                <wp:lineTo x="5645" y="3613"/>
                <wp:lineTo x="5870" y="4064"/>
                <wp:lineTo x="6886" y="4967"/>
                <wp:lineTo x="6886" y="7112"/>
                <wp:lineTo x="8015" y="8580"/>
                <wp:lineTo x="7902" y="9144"/>
                <wp:lineTo x="7112" y="10386"/>
                <wp:lineTo x="6548" y="12192"/>
                <wp:lineTo x="6096" y="12644"/>
                <wp:lineTo x="5080" y="13886"/>
                <wp:lineTo x="5080" y="14789"/>
                <wp:lineTo x="6886" y="15805"/>
                <wp:lineTo x="8241" y="15805"/>
                <wp:lineTo x="6096" y="16708"/>
                <wp:lineTo x="4741" y="17385"/>
                <wp:lineTo x="4741" y="19869"/>
                <wp:lineTo x="8015" y="21111"/>
                <wp:lineTo x="9257" y="21337"/>
                <wp:lineTo x="11741" y="21337"/>
                <wp:lineTo x="13547" y="21111"/>
                <wp:lineTo x="16369" y="20095"/>
                <wp:lineTo x="16595" y="18176"/>
                <wp:lineTo x="16482" y="17498"/>
                <wp:lineTo x="15692" y="16934"/>
                <wp:lineTo x="13660" y="15805"/>
                <wp:lineTo x="13660" y="12192"/>
                <wp:lineTo x="13321" y="10386"/>
                <wp:lineTo x="14337" y="8580"/>
                <wp:lineTo x="15466" y="8580"/>
                <wp:lineTo x="17724" y="7338"/>
                <wp:lineTo x="17837" y="6322"/>
                <wp:lineTo x="17272" y="5645"/>
                <wp:lineTo x="16256" y="4967"/>
                <wp:lineTo x="14224" y="3161"/>
                <wp:lineTo x="14450" y="1693"/>
                <wp:lineTo x="13999" y="1355"/>
                <wp:lineTo x="11741" y="1129"/>
                <wp:lineTo x="8693" y="1129"/>
              </wp:wrapPolygon>
            </wp:wrapTight>
            <wp:docPr id="1" name="Рисунок 1" descr="http://www.giosm.cz/sites/default/files/STUDY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osm.cz/sites/default/files/STUDY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"Лікувальна справа"</w:t>
      </w:r>
      <w:bookmarkStart w:id="0" w:name="_GoBack"/>
      <w:bookmarkEnd w:id="0"/>
    </w:p>
    <w:p w:rsidR="00827A21" w:rsidRPr="00827A21" w:rsidRDefault="00827A21" w:rsidP="00827A21">
      <w:pPr>
        <w:pStyle w:val="Zag"/>
        <w:widowControl w:val="0"/>
        <w:suppressAutoHyphens/>
        <w:spacing w:before="0" w:after="0"/>
        <w:ind w:left="-1276"/>
        <w:rPr>
          <w:rFonts w:ascii="Arial" w:hAnsi="Arial" w:cs="Arial"/>
          <w:color w:val="C00000"/>
          <w:sz w:val="40"/>
          <w:szCs w:val="40"/>
          <w:lang w:val="en-US"/>
        </w:rPr>
      </w:pPr>
    </w:p>
    <w:p w:rsidR="003F188B" w:rsidRPr="00827A21" w:rsidRDefault="003F188B" w:rsidP="003F188B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color w:val="403152" w:themeColor="accent4" w:themeShade="80"/>
          <w:sz w:val="32"/>
          <w:szCs w:val="32"/>
        </w:rPr>
      </w:pPr>
      <w:r w:rsidRPr="00827A21">
        <w:rPr>
          <w:rFonts w:ascii="SchoolBookCTT" w:hAnsi="SchoolBookCTT"/>
          <w:b/>
          <w:color w:val="403152" w:themeColor="accent4" w:themeShade="80"/>
          <w:sz w:val="32"/>
          <w:szCs w:val="32"/>
        </w:rPr>
        <w:t>САМОСТІЙНА РОБОТА</w:t>
      </w:r>
    </w:p>
    <w:p w:rsidR="003F188B" w:rsidRPr="00B10E0E" w:rsidRDefault="003F188B" w:rsidP="003F188B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SchoolBookCTT" w:hAnsi="SchoolBookCTT"/>
          <w:color w:val="000000"/>
        </w:rPr>
      </w:pPr>
    </w:p>
    <w:p w:rsidR="003F188B" w:rsidRPr="00827A21" w:rsidRDefault="003F188B" w:rsidP="003F188B">
      <w:pPr>
        <w:pStyle w:val="2"/>
        <w:widowControl w:val="0"/>
        <w:numPr>
          <w:ilvl w:val="0"/>
          <w:numId w:val="1"/>
        </w:numPr>
        <w:suppressAutoHyphens/>
        <w:spacing w:line="240" w:lineRule="auto"/>
        <w:ind w:hanging="540"/>
        <w:rPr>
          <w:sz w:val="28"/>
          <w:szCs w:val="28"/>
        </w:rPr>
      </w:pPr>
      <w:r w:rsidRPr="00827A21">
        <w:rPr>
          <w:sz w:val="28"/>
          <w:szCs w:val="28"/>
        </w:rPr>
        <w:t xml:space="preserve">Видатні вчені: </w:t>
      </w:r>
      <w:proofErr w:type="spellStart"/>
      <w:r w:rsidRPr="00827A21">
        <w:rPr>
          <w:sz w:val="28"/>
          <w:szCs w:val="28"/>
        </w:rPr>
        <w:t>В.В. Па</w:t>
      </w:r>
      <w:proofErr w:type="spellEnd"/>
      <w:r w:rsidRPr="00827A21">
        <w:rPr>
          <w:sz w:val="28"/>
          <w:szCs w:val="28"/>
        </w:rPr>
        <w:t xml:space="preserve">шутін, </w:t>
      </w:r>
      <w:proofErr w:type="spellStart"/>
      <w:r w:rsidRPr="00827A21">
        <w:rPr>
          <w:sz w:val="28"/>
          <w:szCs w:val="28"/>
        </w:rPr>
        <w:t>А.І. По</w:t>
      </w:r>
      <w:proofErr w:type="spellEnd"/>
      <w:r w:rsidRPr="00827A21">
        <w:rPr>
          <w:sz w:val="28"/>
          <w:szCs w:val="28"/>
        </w:rPr>
        <w:t xml:space="preserve">лунін, І.І. Мечников, Г.М. Мінх, </w:t>
      </w:r>
      <w:proofErr w:type="spellStart"/>
      <w:r w:rsidRPr="00827A21">
        <w:rPr>
          <w:sz w:val="28"/>
          <w:szCs w:val="28"/>
        </w:rPr>
        <w:t>В.В. Підвисо</w:t>
      </w:r>
      <w:proofErr w:type="spellEnd"/>
      <w:r w:rsidRPr="00827A21">
        <w:rPr>
          <w:sz w:val="28"/>
          <w:szCs w:val="28"/>
        </w:rPr>
        <w:t xml:space="preserve">цький, О.О. Богомолець, </w:t>
      </w:r>
      <w:proofErr w:type="spellStart"/>
      <w:r w:rsidRPr="00827A21">
        <w:rPr>
          <w:sz w:val="28"/>
          <w:szCs w:val="28"/>
        </w:rPr>
        <w:t>М.М. Сиро</w:t>
      </w:r>
      <w:proofErr w:type="spellEnd"/>
      <w:r w:rsidRPr="00827A21">
        <w:rPr>
          <w:sz w:val="28"/>
          <w:szCs w:val="28"/>
        </w:rPr>
        <w:t>тинін, М.Н. Зайко, В.В. Воронін, О.Б. Фохт. Їх внесок у патологічну фізіологію і патологічну анатомію.</w:t>
      </w:r>
    </w:p>
    <w:p w:rsidR="003F188B" w:rsidRPr="00827A21" w:rsidRDefault="003F188B" w:rsidP="003F188B">
      <w:pPr>
        <w:pStyle w:val="2"/>
        <w:widowControl w:val="0"/>
        <w:numPr>
          <w:ilvl w:val="0"/>
          <w:numId w:val="1"/>
        </w:numPr>
        <w:suppressAutoHyphens/>
        <w:spacing w:line="240" w:lineRule="auto"/>
        <w:ind w:hanging="540"/>
        <w:rPr>
          <w:sz w:val="28"/>
          <w:szCs w:val="28"/>
        </w:rPr>
      </w:pPr>
      <w:r w:rsidRPr="00827A21">
        <w:rPr>
          <w:sz w:val="28"/>
          <w:szCs w:val="28"/>
        </w:rPr>
        <w:t>Діяльність видатних вчених у галузі експериментального моделювання хвороб і дослідження процесів патологічної фізіології та патологічної анатомії.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Кома, класифікація і механізми розвитку.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Стрес, характеристика поняття. Стресори. Стадії стресу.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Смерть. Стадії смерті: агонія, клінічна і біологічна смерть, їх ознаки. Трупні зміни.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 xml:space="preserve">Принципи оживлення організму.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Постреанімаційні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 розлади.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Визначення поняття етіології й патогенезу. Поняття “чинник ризику” для здоров’я.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Діатези, їх види, характерні особливості.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Синдром набутого імунодефіциту (СНІД), трансплантація й трансплантаційний імунітет. Загальне поняття про реплантацію.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 xml:space="preserve">Емболія, її види. Наслідки емболії.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Тромбоемболія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 легеневої артерії. Емболія ворітної вени.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 xml:space="preserve">Поняття про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мікроциркуляцію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. Основні причини її та механізм. Основні форми розладу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мікроциркуляції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,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сладж-синдром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, синдром внутрішнього судинного згортання, розлади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лімфодинаміки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>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Патоморфологія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 і патофізіологія специфічного запалення.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Поняття про гіпотермію. Застосування штучної гіпотермії в медицині.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Порушення мінерального обміну. Основні причини й механізми порушення електролітного обміну (вміст і співвідношення калію, натрію й кальцію). Кальцинація як приклад порушення обміну кальцію. Утворення каменів.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Пухлини центральної нервової системи, особливості їх перебігу.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Доброякісні й злоякісні пухлини молочної залози.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Патоморфологія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 і патофізіологія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геморагічного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 діатезу, його види.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Патогенез дифузних захворювань сполучної тканини (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колагенози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>), їхні види.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Види патологічного дихання.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lastRenderedPageBreak/>
        <w:t xml:space="preserve">Професійні захворювання легень: антракоз, силікоз,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силікатоз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>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 xml:space="preserve">Патофізіологія травлення в ротовій порожнині: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гіперсалівація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 xml:space="preserve"> й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гіпосалівація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>, порушення жування. Патологія твердих тканин зуба, ускладнення (поняття про карієс, пульпіт, пародонтоз).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Основні форми порушень діурезу і складу сечі.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Сечокам’яна хвороба, визначення поняття, причини утворення, наслідки.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>Загальне уявлення про основні механізми розвитку ендокринних розладів: порушення центральної регуляції утворення гормонів, їх транспортування та рецепції.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 xml:space="preserve">Ендемічний і спорадичний зоб.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Тиреоїдити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>.</w:t>
      </w:r>
    </w:p>
    <w:p w:rsidR="003F188B" w:rsidRPr="00827A21" w:rsidRDefault="003F188B" w:rsidP="003F188B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hanging="540"/>
        <w:jc w:val="both"/>
        <w:rPr>
          <w:rFonts w:ascii="SchoolBookCTT" w:hAnsi="SchoolBookCTT"/>
          <w:color w:val="000000"/>
          <w:sz w:val="28"/>
          <w:szCs w:val="28"/>
        </w:rPr>
      </w:pPr>
      <w:r w:rsidRPr="00827A21">
        <w:rPr>
          <w:rFonts w:ascii="SchoolBookCTT" w:hAnsi="SchoolBookCTT"/>
          <w:color w:val="000000"/>
          <w:sz w:val="28"/>
          <w:szCs w:val="28"/>
        </w:rPr>
        <w:t xml:space="preserve">Етіологія і патогенез основних розладів центральної нервової системи: порушення кровообігу, </w:t>
      </w:r>
      <w:proofErr w:type="spellStart"/>
      <w:r w:rsidRPr="00827A21">
        <w:rPr>
          <w:rFonts w:ascii="SchoolBookCTT" w:hAnsi="SchoolBookCTT"/>
          <w:color w:val="000000"/>
          <w:sz w:val="28"/>
          <w:szCs w:val="28"/>
        </w:rPr>
        <w:t>нейроінфекція</w:t>
      </w:r>
      <w:proofErr w:type="spellEnd"/>
      <w:r w:rsidRPr="00827A21">
        <w:rPr>
          <w:rFonts w:ascii="SchoolBookCTT" w:hAnsi="SchoolBookCTT"/>
          <w:color w:val="000000"/>
          <w:sz w:val="28"/>
          <w:szCs w:val="28"/>
        </w:rPr>
        <w:t>.</w:t>
      </w:r>
    </w:p>
    <w:p w:rsidR="00EF6128" w:rsidRDefault="003F188B" w:rsidP="003F188B">
      <w:r w:rsidRPr="00827A21">
        <w:rPr>
          <w:rFonts w:ascii="SchoolBookCTT" w:hAnsi="SchoolBookCTT"/>
          <w:color w:val="000000"/>
          <w:sz w:val="28"/>
          <w:szCs w:val="28"/>
        </w:rPr>
        <w:br w:type="page"/>
      </w:r>
    </w:p>
    <w:sectPr w:rsidR="00EF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22EC"/>
    <w:multiLevelType w:val="hybridMultilevel"/>
    <w:tmpl w:val="E992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35"/>
    <w:rsid w:val="003F188B"/>
    <w:rsid w:val="00827A21"/>
    <w:rsid w:val="00B03435"/>
    <w:rsid w:val="00E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F188B"/>
    <w:pPr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rFonts w:ascii="SchoolBookCTT" w:hAnsi="SchoolBookCTT"/>
      <w:color w:val="000000"/>
    </w:rPr>
  </w:style>
  <w:style w:type="character" w:customStyle="1" w:styleId="20">
    <w:name w:val="Основной текст с отступом 2 Знак"/>
    <w:basedOn w:val="a0"/>
    <w:link w:val="2"/>
    <w:rsid w:val="003F188B"/>
    <w:rPr>
      <w:rFonts w:ascii="SchoolBookCTT" w:eastAsia="Times New Roman" w:hAnsi="SchoolBookCTT" w:cs="Times New Roman"/>
      <w:color w:val="000000"/>
      <w:sz w:val="24"/>
      <w:szCs w:val="24"/>
      <w:shd w:val="clear" w:color="auto" w:fill="FFFFFF"/>
      <w:lang w:val="uk-UA" w:eastAsia="ru-RU"/>
    </w:rPr>
  </w:style>
  <w:style w:type="paragraph" w:customStyle="1" w:styleId="Zag">
    <w:name w:val="Zag"/>
    <w:rsid w:val="00827A21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A2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F188B"/>
    <w:pPr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rFonts w:ascii="SchoolBookCTT" w:hAnsi="SchoolBookCTT"/>
      <w:color w:val="000000"/>
    </w:rPr>
  </w:style>
  <w:style w:type="character" w:customStyle="1" w:styleId="20">
    <w:name w:val="Основной текст с отступом 2 Знак"/>
    <w:basedOn w:val="a0"/>
    <w:link w:val="2"/>
    <w:rsid w:val="003F188B"/>
    <w:rPr>
      <w:rFonts w:ascii="SchoolBookCTT" w:eastAsia="Times New Roman" w:hAnsi="SchoolBookCTT" w:cs="Times New Roman"/>
      <w:color w:val="000000"/>
      <w:sz w:val="24"/>
      <w:szCs w:val="24"/>
      <w:shd w:val="clear" w:color="auto" w:fill="FFFFFF"/>
      <w:lang w:val="uk-UA" w:eastAsia="ru-RU"/>
    </w:rPr>
  </w:style>
  <w:style w:type="paragraph" w:customStyle="1" w:styleId="Zag">
    <w:name w:val="Zag"/>
    <w:rsid w:val="00827A21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A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A2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4</cp:revision>
  <dcterms:created xsi:type="dcterms:W3CDTF">2016-03-09T09:39:00Z</dcterms:created>
  <dcterms:modified xsi:type="dcterms:W3CDTF">2016-04-06T05:45:00Z</dcterms:modified>
</cp:coreProperties>
</file>